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1794">
      <w:pPr>
        <w:rPr>
          <w:rFonts w:ascii="Arial" w:hAnsi="Arial" w:cs="Arial"/>
          <w:sz w:val="20"/>
        </w:rPr>
      </w:pPr>
      <w:r>
        <w:rPr>
          <w:rFonts w:ascii="Arial" w:hAnsi="Arial" w:cs="Arial"/>
          <w:sz w:val="20"/>
        </w:rPr>
        <w:t>THALIDOMIDE Related Web Sites</w:t>
      </w:r>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Look at many of the following web sites and determine if YOU would have given approval for the drug thalidomide in 1962.  Have reasons for your opinions.</w:t>
      </w:r>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Terms to be familiar with:  efficacy, teratogenic, MER/32, LD</w:t>
      </w:r>
      <w:r>
        <w:rPr>
          <w:rFonts w:ascii="Arial" w:hAnsi="Arial" w:cs="Arial"/>
          <w:sz w:val="20"/>
          <w:vertAlign w:val="subscript"/>
        </w:rPr>
        <w:t>50</w:t>
      </w:r>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Thali</w:t>
      </w:r>
      <w:r>
        <w:rPr>
          <w:rFonts w:ascii="Arial" w:hAnsi="Arial" w:cs="Arial"/>
          <w:sz w:val="20"/>
        </w:rPr>
        <w:t>domide Task Force – Fact Sheet</w:t>
      </w:r>
    </w:p>
    <w:p w:rsidR="00000000" w:rsidRDefault="00DD1794">
      <w:pPr>
        <w:rPr>
          <w:rFonts w:ascii="Arial" w:hAnsi="Arial" w:cs="Arial"/>
          <w:sz w:val="20"/>
        </w:rPr>
      </w:pPr>
      <w:hyperlink r:id="rId4" w:history="1">
        <w:r>
          <w:rPr>
            <w:rStyle w:val="Hyperlink"/>
            <w:rFonts w:ascii="Arial" w:hAnsi="Arial" w:cs="Arial"/>
            <w:sz w:val="20"/>
          </w:rPr>
          <w:t>http://www.war</w:t>
        </w:r>
        <w:r>
          <w:rPr>
            <w:rStyle w:val="Hyperlink"/>
            <w:rFonts w:ascii="Arial" w:hAnsi="Arial" w:cs="Arial"/>
            <w:sz w:val="20"/>
          </w:rPr>
          <w:t>a</w:t>
        </w:r>
        <w:r>
          <w:rPr>
            <w:rStyle w:val="Hyperlink"/>
            <w:rFonts w:ascii="Arial" w:hAnsi="Arial" w:cs="Arial"/>
            <w:sz w:val="20"/>
          </w:rPr>
          <w:t>mps.ca/news/thalid/89-02-14a.html</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The Many Faces of Thalidomide</w:t>
      </w:r>
    </w:p>
    <w:p w:rsidR="00000000" w:rsidRDefault="00DD1794">
      <w:pPr>
        <w:rPr>
          <w:rFonts w:ascii="Arial" w:hAnsi="Arial" w:cs="Arial"/>
          <w:sz w:val="20"/>
        </w:rPr>
      </w:pPr>
      <w:hyperlink r:id="rId5" w:history="1">
        <w:r>
          <w:rPr>
            <w:rStyle w:val="Hyperlink"/>
            <w:rFonts w:ascii="Arial" w:hAnsi="Arial" w:cs="Arial"/>
            <w:sz w:val="20"/>
          </w:rPr>
          <w:t>http://www.thalido</w:t>
        </w:r>
        <w:r>
          <w:rPr>
            <w:rStyle w:val="Hyperlink"/>
            <w:rFonts w:ascii="Arial" w:hAnsi="Arial" w:cs="Arial"/>
            <w:sz w:val="20"/>
          </w:rPr>
          <w:t>mide.ca/english/faces.html</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Center for Drug Evaluation and Research – History</w:t>
      </w:r>
    </w:p>
    <w:p w:rsidR="00000000" w:rsidRDefault="00DD1794">
      <w:pPr>
        <w:rPr>
          <w:rFonts w:ascii="Arial" w:hAnsi="Arial" w:cs="Arial"/>
          <w:sz w:val="20"/>
        </w:rPr>
      </w:pPr>
      <w:hyperlink r:id="rId6" w:history="1">
        <w:r>
          <w:rPr>
            <w:rStyle w:val="Hyperlink"/>
            <w:rFonts w:ascii="Arial" w:hAnsi="Arial" w:cs="Arial"/>
            <w:sz w:val="20"/>
          </w:rPr>
          <w:t>http://www.fda.gov/cder/about/history/indexs.htm</w:t>
        </w:r>
      </w:hyperlink>
      <w:r>
        <w:rPr>
          <w:rFonts w:ascii="Arial" w:hAnsi="Arial" w:cs="Arial"/>
          <w:sz w:val="20"/>
        </w:rPr>
        <w:t xml:space="preserve"> (people)</w:t>
      </w:r>
    </w:p>
    <w:p w:rsidR="00000000" w:rsidRDefault="00DD1794">
      <w:pPr>
        <w:rPr>
          <w:rFonts w:ascii="Arial" w:hAnsi="Arial" w:cs="Arial"/>
          <w:sz w:val="20"/>
        </w:rPr>
      </w:pPr>
      <w:hyperlink r:id="rId7" w:history="1">
        <w:r>
          <w:rPr>
            <w:rStyle w:val="Hyperlink"/>
            <w:rFonts w:ascii="Arial" w:hAnsi="Arial" w:cs="Arial"/>
            <w:sz w:val="20"/>
          </w:rPr>
          <w:t>http://www.fda.gov/cder/about/history/indexs.htm#T</w:t>
        </w:r>
      </w:hyperlink>
      <w:r>
        <w:rPr>
          <w:rFonts w:ascii="Arial" w:hAnsi="Arial" w:cs="Arial"/>
          <w:sz w:val="20"/>
        </w:rPr>
        <w:t xml:space="preserve">  (subject)</w:t>
      </w:r>
    </w:p>
    <w:p w:rsidR="00000000" w:rsidRDefault="00DD1794">
      <w:pPr>
        <w:rPr>
          <w:rFonts w:ascii="Arial" w:hAnsi="Arial" w:cs="Arial"/>
          <w:sz w:val="20"/>
        </w:rPr>
      </w:pPr>
    </w:p>
    <w:p w:rsidR="00000000" w:rsidRDefault="00DD1794">
      <w:pPr>
        <w:rPr>
          <w:rFonts w:ascii="Arial" w:hAnsi="Arial" w:cs="Arial"/>
          <w:sz w:val="20"/>
        </w:rPr>
      </w:pPr>
      <w:hyperlink r:id="rId8" w:history="1">
        <w:r>
          <w:rPr>
            <w:rStyle w:val="Hyperlink"/>
            <w:rFonts w:ascii="Arial" w:hAnsi="Arial" w:cs="Arial"/>
            <w:sz w:val="20"/>
          </w:rPr>
          <w:t>http://www.the-scientist.com/asp/Regist</w:t>
        </w:r>
        <w:r>
          <w:rPr>
            <w:rStyle w:val="Hyperlink"/>
            <w:rFonts w:ascii="Arial" w:hAnsi="Arial" w:cs="Arial"/>
            <w:sz w:val="20"/>
          </w:rPr>
          <w:t>ration/login.asp?redir=http://www.the-scientist.com/yr2001/jan/lewis_p1_010122.html</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Background</w:t>
      </w:r>
    </w:p>
    <w:p w:rsidR="00000000" w:rsidRDefault="00DD1794">
      <w:pPr>
        <w:rPr>
          <w:rFonts w:ascii="Arial" w:hAnsi="Arial" w:cs="Arial"/>
          <w:sz w:val="20"/>
        </w:rPr>
      </w:pPr>
      <w:hyperlink r:id="rId9" w:history="1">
        <w:r>
          <w:rPr>
            <w:rStyle w:val="Hyperlink"/>
            <w:rFonts w:ascii="Arial" w:hAnsi="Arial" w:cs="Arial"/>
            <w:sz w:val="20"/>
          </w:rPr>
          <w:t>http://www.arachnoiditis.co.uk/parisian-6.htm</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Quackwatch</w:t>
      </w:r>
    </w:p>
    <w:p w:rsidR="00000000" w:rsidRDefault="00DD1794">
      <w:hyperlink r:id="rId10" w:history="1">
        <w:r>
          <w:rPr>
            <w:rStyle w:val="Hyperlink"/>
            <w:rFonts w:ascii="Arial" w:hAnsi="Arial" w:cs="Arial"/>
            <w:sz w:val="20"/>
          </w:rPr>
          <w:t>http://www.quackwatch.org/13Hx/MM/19.html</w:t>
        </w:r>
      </w:hyperlink>
    </w:p>
    <w:p w:rsidR="00000000" w:rsidRDefault="00DD1794"/>
    <w:p w:rsidR="00000000" w:rsidRDefault="00DD1794">
      <w:pPr>
        <w:rPr>
          <w:rFonts w:ascii="Arial" w:hAnsi="Arial" w:cs="Arial"/>
          <w:sz w:val="20"/>
        </w:rPr>
      </w:pPr>
      <w:hyperlink r:id="rId11" w:history="1">
        <w:r>
          <w:rPr>
            <w:rStyle w:val="Hyperlink"/>
            <w:rFonts w:ascii="Arial" w:hAnsi="Arial" w:cs="Arial"/>
            <w:sz w:val="20"/>
          </w:rPr>
          <w:t>http://health.yahoo.com/health/drugs/k.html</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Minds On Science – Web Course on the Art of Teaching Science</w:t>
      </w:r>
    </w:p>
    <w:p w:rsidR="00000000" w:rsidRDefault="00DD1794">
      <w:pPr>
        <w:rPr>
          <w:rFonts w:ascii="Arial" w:hAnsi="Arial" w:cs="Arial"/>
          <w:sz w:val="20"/>
        </w:rPr>
      </w:pPr>
      <w:hyperlink r:id="rId12" w:history="1">
        <w:r>
          <w:rPr>
            <w:rStyle w:val="Hyperlink"/>
            <w:rFonts w:ascii="Arial" w:hAnsi="Arial" w:cs="Arial"/>
            <w:sz w:val="20"/>
          </w:rPr>
          <w:t>http://scied.gsu.edu/Hassard/mos/mos_ch1.PDF</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Calls for Reform</w:t>
      </w:r>
    </w:p>
    <w:p w:rsidR="00000000" w:rsidRDefault="00DD1794">
      <w:pPr>
        <w:rPr>
          <w:rFonts w:ascii="Arial" w:hAnsi="Arial" w:cs="Arial"/>
          <w:sz w:val="20"/>
        </w:rPr>
      </w:pPr>
      <w:hyperlink r:id="rId13" w:history="1">
        <w:r>
          <w:rPr>
            <w:rStyle w:val="Hyperlink"/>
            <w:rFonts w:ascii="Arial" w:hAnsi="Arial" w:cs="Arial"/>
            <w:sz w:val="20"/>
          </w:rPr>
          <w:t>http://www.rsna.org/REG/research/officeresdev/fda_rad/reform.html</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Vivise</w:t>
      </w:r>
      <w:r>
        <w:rPr>
          <w:rFonts w:ascii="Arial" w:hAnsi="Arial" w:cs="Arial"/>
          <w:sz w:val="20"/>
        </w:rPr>
        <w:t>ction</w:t>
      </w:r>
    </w:p>
    <w:p w:rsidR="00000000" w:rsidRDefault="00DD1794">
      <w:pPr>
        <w:rPr>
          <w:rFonts w:ascii="Arial" w:hAnsi="Arial" w:cs="Arial"/>
          <w:sz w:val="20"/>
        </w:rPr>
      </w:pPr>
      <w:hyperlink r:id="rId14" w:history="1">
        <w:r>
          <w:rPr>
            <w:rStyle w:val="Hyperlink"/>
            <w:rFonts w:ascii="Arial" w:hAnsi="Arial" w:cs="Arial"/>
            <w:sz w:val="20"/>
          </w:rPr>
          <w:t>http://vivisection-absurd.org.uk/thalid.html</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Frances Kelsey</w:t>
      </w:r>
    </w:p>
    <w:p w:rsidR="00000000" w:rsidRDefault="00DD1794">
      <w:pPr>
        <w:rPr>
          <w:rFonts w:ascii="Arial" w:hAnsi="Arial" w:cs="Arial"/>
          <w:sz w:val="20"/>
        </w:rPr>
      </w:pPr>
      <w:hyperlink r:id="rId15" w:history="1">
        <w:r>
          <w:rPr>
            <w:rStyle w:val="Hyperlink"/>
            <w:rFonts w:ascii="Arial" w:hAnsi="Arial" w:cs="Arial"/>
            <w:sz w:val="20"/>
          </w:rPr>
          <w:t>http://collections.ic.gc.ca/heirloom_series/vol</w:t>
        </w:r>
        <w:r>
          <w:rPr>
            <w:rStyle w:val="Hyperlink"/>
            <w:rFonts w:ascii="Arial" w:hAnsi="Arial" w:cs="Arial"/>
            <w:sz w:val="20"/>
          </w:rPr>
          <w:t>ume6/218-219.htm</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The Mighty Oak Was Once a Little Nut</w:t>
      </w:r>
    </w:p>
    <w:p w:rsidR="00000000" w:rsidRDefault="00DD1794">
      <w:pPr>
        <w:rPr>
          <w:rFonts w:ascii="Arial" w:hAnsi="Arial" w:cs="Arial"/>
          <w:sz w:val="20"/>
        </w:rPr>
      </w:pPr>
      <w:hyperlink r:id="rId16" w:history="1">
        <w:r>
          <w:rPr>
            <w:rStyle w:val="Hyperlink"/>
            <w:rFonts w:ascii="Arial" w:hAnsi="Arial" w:cs="Arial"/>
            <w:sz w:val="20"/>
          </w:rPr>
          <w:t>http://www.thevisionpaper.com/articles/2000/Oct252000/editorial.htm</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Corrections</w:t>
      </w:r>
    </w:p>
    <w:p w:rsidR="00000000" w:rsidRDefault="00DD1794">
      <w:pPr>
        <w:rPr>
          <w:rFonts w:ascii="Arial" w:hAnsi="Arial" w:cs="Arial"/>
          <w:sz w:val="20"/>
        </w:rPr>
      </w:pPr>
      <w:hyperlink r:id="rId17" w:history="1">
        <w:r>
          <w:rPr>
            <w:rStyle w:val="Hyperlink"/>
            <w:rFonts w:ascii="Arial" w:hAnsi="Arial" w:cs="Arial"/>
            <w:sz w:val="20"/>
          </w:rPr>
          <w:t>http://keithlynch.net/cryonet/15/06.html</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Chemical Repository</w:t>
      </w:r>
    </w:p>
    <w:p w:rsidR="00000000" w:rsidRDefault="00DD1794">
      <w:pPr>
        <w:rPr>
          <w:rFonts w:ascii="Arial" w:hAnsi="Arial" w:cs="Arial"/>
          <w:sz w:val="20"/>
        </w:rPr>
      </w:pPr>
      <w:hyperlink r:id="rId18" w:history="1">
        <w:r>
          <w:rPr>
            <w:rStyle w:val="Hyperlink"/>
            <w:rFonts w:ascii="Arial" w:hAnsi="Arial" w:cs="Arial"/>
            <w:sz w:val="20"/>
          </w:rPr>
          <w:t>http://ntp-server.niehs.nih.gov/htdocs/Chem_H&amp;S/NTP_Chem5/Radian50-35-1.html</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Thalidomide</w:t>
      </w:r>
    </w:p>
    <w:p w:rsidR="00000000" w:rsidRDefault="00DD1794">
      <w:pPr>
        <w:rPr>
          <w:rFonts w:ascii="Arial" w:hAnsi="Arial" w:cs="Arial"/>
          <w:sz w:val="20"/>
        </w:rPr>
      </w:pPr>
      <w:hyperlink r:id="rId19" w:history="1">
        <w:r>
          <w:rPr>
            <w:rStyle w:val="Hyperlink"/>
            <w:rFonts w:ascii="Arial" w:hAnsi="Arial" w:cs="Arial"/>
            <w:sz w:val="20"/>
          </w:rPr>
          <w:t>http://www.library.duq.edu/eresources/clinref/datasets/patch_f/html/chapter/mono/hf123330.htm</w:t>
        </w:r>
      </w:hyperlink>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History</w:t>
      </w:r>
    </w:p>
    <w:p w:rsidR="00000000" w:rsidRDefault="00DD1794">
      <w:pPr>
        <w:rPr>
          <w:rFonts w:ascii="Arial" w:hAnsi="Arial" w:cs="Arial"/>
          <w:sz w:val="20"/>
        </w:rPr>
      </w:pPr>
      <w:hyperlink r:id="rId20" w:history="1">
        <w:r>
          <w:rPr>
            <w:rStyle w:val="Hyperlink"/>
            <w:rFonts w:ascii="Arial" w:hAnsi="Arial" w:cs="Arial"/>
            <w:sz w:val="20"/>
          </w:rPr>
          <w:t>http://www.sisp2.net/~waynerod/thalidomide/HTML/history.htm</w:t>
        </w:r>
      </w:hyperlink>
    </w:p>
    <w:p w:rsidR="00000000" w:rsidRDefault="00DD1794">
      <w:pPr>
        <w:rPr>
          <w:rFonts w:ascii="Arial" w:hAnsi="Arial" w:cs="Arial"/>
          <w:sz w:val="20"/>
        </w:rPr>
      </w:pPr>
    </w:p>
    <w:p w:rsidR="00000000" w:rsidRDefault="00DD1794">
      <w:pPr>
        <w:rPr>
          <w:rFonts w:ascii="Arial" w:hAnsi="Arial" w:cs="Arial"/>
          <w:sz w:val="20"/>
        </w:rPr>
      </w:pPr>
      <w:hyperlink r:id="rId21" w:history="1">
        <w:r>
          <w:rPr>
            <w:rStyle w:val="Hyperlink"/>
            <w:rFonts w:ascii="Arial" w:hAnsi="Arial" w:cs="Arial"/>
            <w:sz w:val="20"/>
          </w:rPr>
          <w:t>http://www.pharmacology2000.com/General/Introduction/Introobj1</w:t>
        </w:r>
        <w:r>
          <w:rPr>
            <w:rStyle w:val="Hyperlink"/>
            <w:rFonts w:ascii="Arial" w:hAnsi="Arial" w:cs="Arial"/>
            <w:sz w:val="20"/>
          </w:rPr>
          <w:t>a.htm</w:t>
        </w:r>
      </w:hyperlink>
    </w:p>
    <w:p w:rsidR="00000000" w:rsidRDefault="00DD1794">
      <w:pPr>
        <w:jc w:val="right"/>
        <w:rPr>
          <w:rFonts w:ascii="Arial" w:hAnsi="Arial" w:cs="Arial"/>
          <w:sz w:val="20"/>
        </w:rPr>
      </w:pPr>
      <w:r>
        <w:rPr>
          <w:noProof/>
          <w:sz w:val="20"/>
        </w:rPr>
        <w:lastRenderedPageBreak/>
        <w:drawing>
          <wp:anchor distT="0" distB="0" distL="114300" distR="114300" simplePos="0" relativeHeight="251657728" behindDoc="0" locked="0" layoutInCell="1" allowOverlap="1">
            <wp:simplePos x="0" y="0"/>
            <wp:positionH relativeFrom="column">
              <wp:posOffset>4407535</wp:posOffset>
            </wp:positionH>
            <wp:positionV relativeFrom="paragraph">
              <wp:posOffset>0</wp:posOffset>
            </wp:positionV>
            <wp:extent cx="1076325" cy="1457325"/>
            <wp:effectExtent l="19050" t="0" r="9525" b="0"/>
            <wp:wrapTight wrapText="bothSides">
              <wp:wrapPolygon edited="0">
                <wp:start x="-382" y="0"/>
                <wp:lineTo x="-382" y="21459"/>
                <wp:lineTo x="21791" y="21459"/>
                <wp:lineTo x="21791" y="0"/>
                <wp:lineTo x="-382" y="0"/>
              </wp:wrapPolygon>
            </wp:wrapTight>
            <wp:docPr id="2" name="Picture 2" descr="http://www.fda.gov/cder/news/graphics/ba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da.gov/cder/news/graphics/baby.gif"/>
                    <pic:cNvPicPr>
                      <a:picLocks noChangeAspect="1" noChangeArrowheads="1"/>
                    </pic:cNvPicPr>
                  </pic:nvPicPr>
                  <pic:blipFill>
                    <a:blip r:embed="rId22" r:link="rId23" cstate="print"/>
                    <a:srcRect/>
                    <a:stretch>
                      <a:fillRect/>
                    </a:stretch>
                  </pic:blipFill>
                  <pic:spPr bwMode="auto">
                    <a:xfrm>
                      <a:off x="0" y="0"/>
                      <a:ext cx="1076325" cy="1457325"/>
                    </a:xfrm>
                    <a:prstGeom prst="rect">
                      <a:avLst/>
                    </a:prstGeom>
                    <a:noFill/>
                    <a:ln w="9525">
                      <a:noFill/>
                      <a:miter lim="800000"/>
                      <a:headEnd/>
                      <a:tailEnd/>
                    </a:ln>
                  </pic:spPr>
                </pic:pic>
              </a:graphicData>
            </a:graphic>
          </wp:anchor>
        </w:drawing>
      </w:r>
    </w:p>
    <w:p w:rsidR="00000000" w:rsidRDefault="00DD1794">
      <w:pPr>
        <w:rPr>
          <w:rFonts w:ascii="Arial" w:hAnsi="Arial" w:cs="Arial"/>
          <w:sz w:val="20"/>
        </w:rPr>
      </w:pPr>
      <w:r>
        <w:rPr>
          <w:rFonts w:ascii="Arial" w:hAnsi="Arial" w:cs="Arial"/>
          <w:sz w:val="20"/>
        </w:rPr>
        <w:t>The Nature of Science</w:t>
      </w:r>
    </w:p>
    <w:p w:rsidR="00000000" w:rsidRDefault="00DD1794">
      <w:pPr>
        <w:rPr>
          <w:rFonts w:ascii="Arial" w:hAnsi="Arial" w:cs="Arial"/>
          <w:sz w:val="20"/>
        </w:rPr>
      </w:pPr>
      <w:hyperlink r:id="rId24" w:history="1">
        <w:r>
          <w:rPr>
            <w:rStyle w:val="Hyperlink"/>
            <w:rFonts w:ascii="Arial" w:hAnsi="Arial" w:cs="Arial"/>
            <w:sz w:val="20"/>
          </w:rPr>
          <w:t>http://scied.gsu.edu/Hassard/mos/1.6.html</w:t>
        </w:r>
      </w:hyperlink>
    </w:p>
    <w:p w:rsidR="00000000" w:rsidRDefault="00DD1794">
      <w:pPr>
        <w:rPr>
          <w:rFonts w:ascii="Arial" w:hAnsi="Arial" w:cs="Arial"/>
          <w:sz w:val="20"/>
        </w:rPr>
      </w:pPr>
    </w:p>
    <w:p w:rsidR="00000000" w:rsidRDefault="00DD1794">
      <w:pPr>
        <w:pStyle w:val="NormalWeb"/>
        <w:rPr>
          <w:rFonts w:ascii="Arial" w:hAnsi="Arial" w:cs="Arial"/>
          <w:sz w:val="20"/>
        </w:rPr>
      </w:pPr>
      <w:r>
        <w:rPr>
          <w:rFonts w:ascii="Arial" w:hAnsi="Arial" w:cs="Arial"/>
          <w:sz w:val="20"/>
        </w:rPr>
        <w:t xml:space="preserve">A more recent example of courage is the case involving Dr. </w:t>
      </w:r>
      <w:hyperlink r:id="rId25" w:history="1">
        <w:r>
          <w:rPr>
            <w:rStyle w:val="Hyperlink"/>
            <w:rFonts w:ascii="Arial" w:hAnsi="Arial" w:cs="Arial"/>
            <w:sz w:val="20"/>
          </w:rPr>
          <w:t>Frances Oldham Kelsey</w:t>
        </w:r>
      </w:hyperlink>
      <w:r>
        <w:rPr>
          <w:rFonts w:ascii="Arial" w:hAnsi="Arial" w:cs="Arial"/>
          <w:sz w:val="20"/>
        </w:rPr>
        <w:t xml:space="preserve">. In a book entitled, </w:t>
      </w:r>
      <w:r>
        <w:rPr>
          <w:rFonts w:ascii="Arial" w:hAnsi="Arial" w:cs="Arial"/>
          <w:i/>
          <w:iCs/>
          <w:sz w:val="20"/>
        </w:rPr>
        <w:t>Women of Courage</w:t>
      </w:r>
      <w:r>
        <w:rPr>
          <w:rFonts w:ascii="Arial" w:hAnsi="Arial" w:cs="Arial"/>
          <w:sz w:val="20"/>
        </w:rPr>
        <w:t xml:space="preserve">, Frances Kelsey is referred to as "the doctor who said no." After earning a Ph.D. in pharmacology (an infant field of science at the time she earned her degree), and then a medical </w:t>
      </w:r>
      <w:r>
        <w:rPr>
          <w:rFonts w:ascii="Arial" w:hAnsi="Arial" w:cs="Arial"/>
          <w:sz w:val="20"/>
        </w:rPr>
        <w:t>degree from the University of Chicago, she moved with her husband and two children to Washington, and took a job with the Food and Drug Administration (FDA) in Washington. Her job was to evaluate applications for licenses to market new drugs. In the Fall o</w:t>
      </w:r>
      <w:r>
        <w:rPr>
          <w:rFonts w:ascii="Arial" w:hAnsi="Arial" w:cs="Arial"/>
          <w:sz w:val="20"/>
        </w:rPr>
        <w:t xml:space="preserve">f 1960, shortly after she arrived at the FDA, the William S. Merrell Company applied for a license to market a new drug called </w:t>
      </w:r>
      <w:hyperlink r:id="rId26" w:history="1">
        <w:r>
          <w:rPr>
            <w:rStyle w:val="Hyperlink"/>
            <w:rFonts w:ascii="Arial" w:hAnsi="Arial" w:cs="Arial"/>
            <w:sz w:val="20"/>
          </w:rPr>
          <w:t>Kevad</w:t>
        </w:r>
        <w:r>
          <w:rPr>
            <w:rStyle w:val="Hyperlink"/>
            <w:rFonts w:ascii="Arial" w:hAnsi="Arial" w:cs="Arial"/>
            <w:sz w:val="20"/>
          </w:rPr>
          <w:t>o</w:t>
        </w:r>
        <w:r>
          <w:rPr>
            <w:rStyle w:val="Hyperlink"/>
            <w:rFonts w:ascii="Arial" w:hAnsi="Arial" w:cs="Arial"/>
            <w:sz w:val="20"/>
          </w:rPr>
          <w:t>n</w:t>
        </w:r>
      </w:hyperlink>
      <w:r>
        <w:rPr>
          <w:rFonts w:ascii="Arial" w:hAnsi="Arial" w:cs="Arial"/>
          <w:sz w:val="20"/>
        </w:rPr>
        <w:t>. Kevadon was a sleeping pill. It had been used all over the world, was very ef</w:t>
      </w:r>
      <w:r>
        <w:rPr>
          <w:rFonts w:ascii="Arial" w:hAnsi="Arial" w:cs="Arial"/>
          <w:sz w:val="20"/>
        </w:rPr>
        <w:t>fective in relieving pregnant women from morning sickness, and was very profitable. Truman describes how Frances Kelsey showed great courage as a scientist in the case of Kevadon:</w:t>
      </w:r>
    </w:p>
    <w:p w:rsidR="00000000" w:rsidRDefault="00DD1794">
      <w:pPr>
        <w:spacing w:before="100" w:beforeAutospacing="1" w:after="100" w:afterAutospacing="1"/>
        <w:ind w:left="720" w:right="720"/>
        <w:rPr>
          <w:rFonts w:ascii="Arial" w:hAnsi="Arial" w:cs="Arial"/>
          <w:sz w:val="20"/>
        </w:rPr>
      </w:pPr>
      <w:r>
        <w:rPr>
          <w:rFonts w:ascii="Arial" w:hAnsi="Arial" w:cs="Arial"/>
          <w:sz w:val="20"/>
        </w:rPr>
        <w:t>'While Merrell's application was being reviewed by Kelsey at the FDA, they w</w:t>
      </w:r>
      <w:r>
        <w:rPr>
          <w:rFonts w:ascii="Arial" w:hAnsi="Arial" w:cs="Arial"/>
          <w:sz w:val="20"/>
        </w:rPr>
        <w:t>ere distributing two thousand kilograms of the drug. At the time this was a legal practice as long as the drug company labeled the drug "experimental." Merrell, in their advertising and marketing materials, informed their salespeople that they had firmly e</w:t>
      </w:r>
      <w:r>
        <w:rPr>
          <w:rFonts w:ascii="Arial" w:hAnsi="Arial" w:cs="Arial"/>
          <w:sz w:val="20"/>
        </w:rPr>
        <w:t xml:space="preserve">stablished the safety, dosage and usefulness of the drug by both foreign and U.S. laboratory clinical studies. They had not. </w:t>
      </w:r>
    </w:p>
    <w:p w:rsidR="00000000" w:rsidRDefault="00DD1794">
      <w:pPr>
        <w:pStyle w:val="NormalWeb"/>
        <w:ind w:left="720" w:right="720"/>
        <w:rPr>
          <w:rFonts w:ascii="Arial" w:hAnsi="Arial" w:cs="Arial"/>
          <w:sz w:val="20"/>
        </w:rPr>
      </w:pPr>
      <w:r>
        <w:rPr>
          <w:rFonts w:ascii="Arial" w:hAnsi="Arial" w:cs="Arial"/>
          <w:sz w:val="20"/>
        </w:rPr>
        <w:t>At the FDA, Merrell's application was being reviewed. Dr. Kelsey and her research team were not satisfied with the information Mer</w:t>
      </w:r>
      <w:r>
        <w:rPr>
          <w:rFonts w:ascii="Arial" w:hAnsi="Arial" w:cs="Arial"/>
          <w:sz w:val="20"/>
        </w:rPr>
        <w:t xml:space="preserve">rell provided as part of their application. For example, the drug when administered to animals showed no sign of toxicity but did not make the animals sleepy. The drug was being distributed to humans as a sleeping pill. Two days before the 60 day approval </w:t>
      </w:r>
      <w:r>
        <w:rPr>
          <w:rFonts w:ascii="Arial" w:hAnsi="Arial" w:cs="Arial"/>
          <w:sz w:val="20"/>
        </w:rPr>
        <w:t>period was up, Dr. Kelsey told the Merrell Company that their application was not approved and would have to submit further information.</w:t>
      </w:r>
    </w:p>
    <w:p w:rsidR="00000000" w:rsidRDefault="00DD1794">
      <w:pPr>
        <w:rPr>
          <w:rFonts w:ascii="Arial" w:hAnsi="Arial" w:cs="Arial"/>
          <w:sz w:val="20"/>
        </w:rPr>
      </w:pPr>
      <w:r>
        <w:rPr>
          <w:rFonts w:ascii="Arial" w:hAnsi="Arial" w:cs="Arial"/>
          <w:sz w:val="20"/>
        </w:rPr>
        <w:t xml:space="preserve">This initial rejection (November 10, 1960) of Merrell's application to distribute the drug was followed by a series of </w:t>
      </w:r>
      <w:r>
        <w:rPr>
          <w:rFonts w:ascii="Arial" w:hAnsi="Arial" w:cs="Arial"/>
          <w:sz w:val="20"/>
        </w:rPr>
        <w:t>episodes between Dr. Kelsey and the Merrell Company. There were attempts by the Merrell Company to go over Kelsey's head and in so doing try to embarrass her in front of her superiors. This did not work. Merrell even supplied research reports supposedly do</w:t>
      </w:r>
      <w:r>
        <w:rPr>
          <w:rFonts w:ascii="Arial" w:hAnsi="Arial" w:cs="Arial"/>
          <w:sz w:val="20"/>
        </w:rPr>
        <w:t xml:space="preserve">cumenting the safety of the drug. Upon investigation it was discovered that the researcher's name that appeared on the report did not even write it. And Merrell threatened Kelsey with a law suit saying that one of her letters to them was libelous. Through </w:t>
      </w:r>
      <w:r>
        <w:rPr>
          <w:rFonts w:ascii="Arial" w:hAnsi="Arial" w:cs="Arial"/>
          <w:sz w:val="20"/>
        </w:rPr>
        <w:t>all this Kelsey stood firm and boldly held her ground. It culminated with the banning of the drug in December 1961 when thalidimide had been traced to an outbreak of deformities in new born babies by the thousands in Europe. Then in 1963, the American publ</w:t>
      </w:r>
      <w:r>
        <w:rPr>
          <w:rFonts w:ascii="Arial" w:hAnsi="Arial" w:cs="Arial"/>
          <w:sz w:val="20"/>
        </w:rPr>
        <w:t xml:space="preserve">ic was stunned when they read stories and saw the horrible pictures in their newspapers that one gallant woman doctor had stood between them and a repetition of this disaster in the United States. On August 7, 1963 President Kennedy present Dr. Kelsey the </w:t>
      </w:r>
      <w:r>
        <w:rPr>
          <w:rFonts w:ascii="Arial" w:hAnsi="Arial" w:cs="Arial"/>
          <w:sz w:val="20"/>
        </w:rPr>
        <w:t xml:space="preserve">Distinguished Federal Civilian Service Medal. Kennedy applauded Dr. Kelsey's work saying she had defended the hopes that all of us have for our children. The courageous behavior of Frances Kelsey also lead to an increase in the FDA's staff and a change in </w:t>
      </w:r>
      <w:r>
        <w:rPr>
          <w:rFonts w:ascii="Arial" w:hAnsi="Arial" w:cs="Arial"/>
          <w:sz w:val="20"/>
        </w:rPr>
        <w:t>the laws regulating the distribution and sale of drugs to humans" (Truman, 1978)</w:t>
      </w:r>
    </w:p>
    <w:p w:rsidR="00000000" w:rsidRDefault="00DD1794">
      <w:pPr>
        <w:rPr>
          <w:rFonts w:ascii="Arial" w:hAnsi="Arial" w:cs="Arial"/>
          <w:sz w:val="20"/>
        </w:rPr>
      </w:pPr>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Two Books on the Subject:</w:t>
      </w:r>
    </w:p>
    <w:p w:rsidR="00000000" w:rsidRDefault="00DD1794">
      <w:pPr>
        <w:rPr>
          <w:rFonts w:ascii="Arial" w:hAnsi="Arial" w:cs="Arial"/>
          <w:sz w:val="20"/>
        </w:rPr>
      </w:pPr>
    </w:p>
    <w:p w:rsidR="00000000" w:rsidRDefault="00DD1794">
      <w:pPr>
        <w:pStyle w:val="Heading1"/>
      </w:pPr>
      <w:r>
        <w:t>Suffer the Children:  The Story of Thalidomide</w:t>
      </w:r>
    </w:p>
    <w:p w:rsidR="00000000" w:rsidRDefault="00DD1794">
      <w:pPr>
        <w:rPr>
          <w:rFonts w:ascii="Arial" w:hAnsi="Arial" w:cs="Arial"/>
          <w:sz w:val="20"/>
        </w:rPr>
      </w:pPr>
      <w:r>
        <w:rPr>
          <w:rFonts w:ascii="Arial" w:hAnsi="Arial" w:cs="Arial"/>
          <w:sz w:val="20"/>
        </w:rPr>
        <w:t xml:space="preserve">     The Insight Team of “The Sunday Times” of London</w:t>
      </w:r>
    </w:p>
    <w:p w:rsidR="00000000" w:rsidRDefault="00DD1794">
      <w:pPr>
        <w:rPr>
          <w:rFonts w:ascii="Arial" w:hAnsi="Arial" w:cs="Arial"/>
          <w:sz w:val="20"/>
        </w:rPr>
      </w:pPr>
      <w:r>
        <w:rPr>
          <w:rFonts w:ascii="Arial" w:hAnsi="Arial" w:cs="Arial"/>
          <w:sz w:val="20"/>
        </w:rPr>
        <w:lastRenderedPageBreak/>
        <w:t xml:space="preserve">     The Viking Press; New York, 1979 </w:t>
      </w:r>
    </w:p>
    <w:p w:rsidR="00000000" w:rsidRDefault="00DD1794">
      <w:pPr>
        <w:rPr>
          <w:rFonts w:ascii="Arial" w:hAnsi="Arial" w:cs="Arial"/>
          <w:sz w:val="20"/>
        </w:rPr>
      </w:pPr>
    </w:p>
    <w:p w:rsidR="00000000" w:rsidRDefault="00DD1794">
      <w:pPr>
        <w:rPr>
          <w:rFonts w:ascii="Arial" w:hAnsi="Arial" w:cs="Arial"/>
          <w:sz w:val="20"/>
        </w:rPr>
      </w:pPr>
      <w:r>
        <w:rPr>
          <w:rFonts w:ascii="Arial" w:hAnsi="Arial" w:cs="Arial"/>
          <w:sz w:val="20"/>
        </w:rPr>
        <w:t>Fine,</w:t>
      </w:r>
      <w:r>
        <w:rPr>
          <w:rFonts w:ascii="Arial" w:hAnsi="Arial" w:cs="Arial"/>
          <w:sz w:val="20"/>
        </w:rPr>
        <w:t xml:space="preserve"> Ralph Adam, </w:t>
      </w:r>
      <w:r>
        <w:rPr>
          <w:rFonts w:ascii="Arial" w:hAnsi="Arial" w:cs="Arial"/>
          <w:sz w:val="20"/>
          <w:u w:val="single"/>
        </w:rPr>
        <w:t>The Great Drug Deception</w:t>
      </w:r>
      <w:r>
        <w:rPr>
          <w:rFonts w:ascii="Arial" w:hAnsi="Arial" w:cs="Arial"/>
          <w:sz w:val="20"/>
        </w:rPr>
        <w:t xml:space="preserve">  Stein and day, New York, 1972  </w:t>
      </w:r>
    </w:p>
    <w:p w:rsidR="00000000" w:rsidRDefault="00DD1794">
      <w:pPr>
        <w:rPr>
          <w:rFonts w:ascii="Arial" w:hAnsi="Arial" w:cs="Arial"/>
          <w:sz w:val="20"/>
        </w:rPr>
      </w:pPr>
      <w:r>
        <w:rPr>
          <w:rFonts w:ascii="Arial" w:hAnsi="Arial" w:cs="Arial"/>
          <w:sz w:val="20"/>
        </w:rPr>
        <w:tab/>
        <w:t xml:space="preserve">(outstanding book to give a chronological narrative of what happened)  </w:t>
      </w:r>
    </w:p>
    <w:p w:rsidR="00000000" w:rsidRDefault="00DD1794">
      <w:pPr>
        <w:rPr>
          <w:rFonts w:ascii="Arial" w:hAnsi="Arial" w:cs="Arial"/>
          <w:sz w:val="20"/>
        </w:rPr>
      </w:pP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DD1794"/>
    <w:rsid w:val="00DD1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cientist.com/asp/Registration/login.asp?redir=http://www.the-scientist.com/yr2001/jan/lewis_p1_010122.html" TargetMode="External"/><Relationship Id="rId13" Type="http://schemas.openxmlformats.org/officeDocument/2006/relationships/hyperlink" Target="http://www.rsna.org/REG/research/officeresdev/fda_rad/reform.html" TargetMode="External"/><Relationship Id="rId18" Type="http://schemas.openxmlformats.org/officeDocument/2006/relationships/hyperlink" Target="http://ntp-server.niehs.nih.gov/htdocs/Chem_H&amp;S/NTP_Chem5/Radian50-35-1.html" TargetMode="External"/><Relationship Id="rId26" Type="http://schemas.openxmlformats.org/officeDocument/2006/relationships/hyperlink" Target="http://www.thalidomide.ca/" TargetMode="External"/><Relationship Id="rId3" Type="http://schemas.openxmlformats.org/officeDocument/2006/relationships/webSettings" Target="webSettings.xml"/><Relationship Id="rId21" Type="http://schemas.openxmlformats.org/officeDocument/2006/relationships/hyperlink" Target="http://www.pharmacology2000.com/General/Introduction/Introobj1a.htm" TargetMode="External"/><Relationship Id="rId7" Type="http://schemas.openxmlformats.org/officeDocument/2006/relationships/hyperlink" Target="http://www.fda.gov/cder/about/history/indexs.htm#T" TargetMode="External"/><Relationship Id="rId12" Type="http://schemas.openxmlformats.org/officeDocument/2006/relationships/hyperlink" Target="http://scied.gsu.edu/Hassard/mos/mos_ch1.PDF" TargetMode="External"/><Relationship Id="rId17" Type="http://schemas.openxmlformats.org/officeDocument/2006/relationships/hyperlink" Target="http://keithlynch.net/cryonet/15/06.html" TargetMode="External"/><Relationship Id="rId25" Type="http://schemas.openxmlformats.org/officeDocument/2006/relationships/hyperlink" Target="http://www.bced.gov.bc.ca/bcednews/archive/nov95/asteroid.html" TargetMode="External"/><Relationship Id="rId2" Type="http://schemas.openxmlformats.org/officeDocument/2006/relationships/settings" Target="settings.xml"/><Relationship Id="rId16" Type="http://schemas.openxmlformats.org/officeDocument/2006/relationships/hyperlink" Target="http://www.thevisionpaper.com/articles/2000/Oct252000/editorial.htm" TargetMode="External"/><Relationship Id="rId20" Type="http://schemas.openxmlformats.org/officeDocument/2006/relationships/hyperlink" Target="http://www.sisp2.net/~waynerod/thalidomide/HTML/history.htm" TargetMode="External"/><Relationship Id="rId1" Type="http://schemas.openxmlformats.org/officeDocument/2006/relationships/styles" Target="styles.xml"/><Relationship Id="rId6" Type="http://schemas.openxmlformats.org/officeDocument/2006/relationships/hyperlink" Target="http://www.fda.gov/cder/about/history/indexs.htm" TargetMode="External"/><Relationship Id="rId11" Type="http://schemas.openxmlformats.org/officeDocument/2006/relationships/hyperlink" Target="http://health.yahoo.com/health/drugs/k.html" TargetMode="External"/><Relationship Id="rId24" Type="http://schemas.openxmlformats.org/officeDocument/2006/relationships/hyperlink" Target="http://scied.gsu.edu/Hassard/mos/1.6.html" TargetMode="External"/><Relationship Id="rId5" Type="http://schemas.openxmlformats.org/officeDocument/2006/relationships/hyperlink" Target="http://www.thalidomide.ca/english/faces.html" TargetMode="External"/><Relationship Id="rId15" Type="http://schemas.openxmlformats.org/officeDocument/2006/relationships/hyperlink" Target="http://collections.ic.gc.ca/heirloom_series/volume6/218-219.htm" TargetMode="External"/><Relationship Id="rId23" Type="http://schemas.openxmlformats.org/officeDocument/2006/relationships/image" Target="http://www.fda.gov/cder/news/graphics/baby.gif" TargetMode="External"/><Relationship Id="rId28" Type="http://schemas.openxmlformats.org/officeDocument/2006/relationships/theme" Target="theme/theme1.xml"/><Relationship Id="rId10" Type="http://schemas.openxmlformats.org/officeDocument/2006/relationships/hyperlink" Target="http://www.quackwatch.org/13Hx/MM/19.html" TargetMode="External"/><Relationship Id="rId19" Type="http://schemas.openxmlformats.org/officeDocument/2006/relationships/hyperlink" Target="http://www.library.duq.edu/eresources/clinref/datasets/patch_f/html/chapter/mono/hf123330.htm" TargetMode="External"/><Relationship Id="rId4" Type="http://schemas.openxmlformats.org/officeDocument/2006/relationships/hyperlink" Target="http://www.waramps.ca/news/thalid/89-02-14a.html" TargetMode="External"/><Relationship Id="rId9" Type="http://schemas.openxmlformats.org/officeDocument/2006/relationships/hyperlink" Target="http://www.arachnoiditis.co.uk/parisian-6.htm" TargetMode="External"/><Relationship Id="rId14" Type="http://schemas.openxmlformats.org/officeDocument/2006/relationships/hyperlink" Target="http://vivisection-absurd.org.uk/thalid.html"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Thalidomide Task Force – Fact Sheet</vt:lpstr>
    </vt:vector>
  </TitlesOfParts>
  <Company>UNIT5</Company>
  <LinksUpToDate>false</LinksUpToDate>
  <CharactersWithSpaces>7043</CharactersWithSpaces>
  <SharedDoc>false</SharedDoc>
  <HLinks>
    <vt:vector size="132" baseType="variant">
      <vt:variant>
        <vt:i4>7864438</vt:i4>
      </vt:variant>
      <vt:variant>
        <vt:i4>60</vt:i4>
      </vt:variant>
      <vt:variant>
        <vt:i4>0</vt:i4>
      </vt:variant>
      <vt:variant>
        <vt:i4>5</vt:i4>
      </vt:variant>
      <vt:variant>
        <vt:lpwstr>http://www.thalidomide.ca/</vt:lpwstr>
      </vt:variant>
      <vt:variant>
        <vt:lpwstr/>
      </vt:variant>
      <vt:variant>
        <vt:i4>6684792</vt:i4>
      </vt:variant>
      <vt:variant>
        <vt:i4>57</vt:i4>
      </vt:variant>
      <vt:variant>
        <vt:i4>0</vt:i4>
      </vt:variant>
      <vt:variant>
        <vt:i4>5</vt:i4>
      </vt:variant>
      <vt:variant>
        <vt:lpwstr>http://www.bced.gov.bc.ca/bcednews/archive/nov95/asteroid.html</vt:lpwstr>
      </vt:variant>
      <vt:variant>
        <vt:lpwstr/>
      </vt:variant>
      <vt:variant>
        <vt:i4>5570636</vt:i4>
      </vt:variant>
      <vt:variant>
        <vt:i4>54</vt:i4>
      </vt:variant>
      <vt:variant>
        <vt:i4>0</vt:i4>
      </vt:variant>
      <vt:variant>
        <vt:i4>5</vt:i4>
      </vt:variant>
      <vt:variant>
        <vt:lpwstr>http://scied.gsu.edu/Hassard/mos/1.6.html</vt:lpwstr>
      </vt:variant>
      <vt:variant>
        <vt:lpwstr/>
      </vt:variant>
      <vt:variant>
        <vt:i4>7995496</vt:i4>
      </vt:variant>
      <vt:variant>
        <vt:i4>51</vt:i4>
      </vt:variant>
      <vt:variant>
        <vt:i4>0</vt:i4>
      </vt:variant>
      <vt:variant>
        <vt:i4>5</vt:i4>
      </vt:variant>
      <vt:variant>
        <vt:lpwstr>http://www.pharmacology2000.com/General/Introduction/Introobj1a.htm</vt:lpwstr>
      </vt:variant>
      <vt:variant>
        <vt:lpwstr/>
      </vt:variant>
      <vt:variant>
        <vt:i4>6553661</vt:i4>
      </vt:variant>
      <vt:variant>
        <vt:i4>48</vt:i4>
      </vt:variant>
      <vt:variant>
        <vt:i4>0</vt:i4>
      </vt:variant>
      <vt:variant>
        <vt:i4>5</vt:i4>
      </vt:variant>
      <vt:variant>
        <vt:lpwstr>http://www.sisp2.net/~waynerod/thalidomide/HTML/history.htm</vt:lpwstr>
      </vt:variant>
      <vt:variant>
        <vt:lpwstr/>
      </vt:variant>
      <vt:variant>
        <vt:i4>4194360</vt:i4>
      </vt:variant>
      <vt:variant>
        <vt:i4>45</vt:i4>
      </vt:variant>
      <vt:variant>
        <vt:i4>0</vt:i4>
      </vt:variant>
      <vt:variant>
        <vt:i4>5</vt:i4>
      </vt:variant>
      <vt:variant>
        <vt:lpwstr>http://www.library.duq.edu/eresources/clinref/datasets/patch_f/html/chapter/mono/hf123330.htm</vt:lpwstr>
      </vt:variant>
      <vt:variant>
        <vt:lpwstr/>
      </vt:variant>
      <vt:variant>
        <vt:i4>1048643</vt:i4>
      </vt:variant>
      <vt:variant>
        <vt:i4>42</vt:i4>
      </vt:variant>
      <vt:variant>
        <vt:i4>0</vt:i4>
      </vt:variant>
      <vt:variant>
        <vt:i4>5</vt:i4>
      </vt:variant>
      <vt:variant>
        <vt:lpwstr>http://ntp-server.niehs.nih.gov/htdocs/Chem_H&amp;S/NTP_Chem5/Radian50-35-1.html</vt:lpwstr>
      </vt:variant>
      <vt:variant>
        <vt:lpwstr/>
      </vt:variant>
      <vt:variant>
        <vt:i4>5963845</vt:i4>
      </vt:variant>
      <vt:variant>
        <vt:i4>39</vt:i4>
      </vt:variant>
      <vt:variant>
        <vt:i4>0</vt:i4>
      </vt:variant>
      <vt:variant>
        <vt:i4>5</vt:i4>
      </vt:variant>
      <vt:variant>
        <vt:lpwstr>http://keithlynch.net/cryonet/15/06.html</vt:lpwstr>
      </vt:variant>
      <vt:variant>
        <vt:lpwstr/>
      </vt:variant>
      <vt:variant>
        <vt:i4>3276850</vt:i4>
      </vt:variant>
      <vt:variant>
        <vt:i4>36</vt:i4>
      </vt:variant>
      <vt:variant>
        <vt:i4>0</vt:i4>
      </vt:variant>
      <vt:variant>
        <vt:i4>5</vt:i4>
      </vt:variant>
      <vt:variant>
        <vt:lpwstr>http://www.thevisionpaper.com/articles/2000/Oct252000/editorial.htm</vt:lpwstr>
      </vt:variant>
      <vt:variant>
        <vt:lpwstr/>
      </vt:variant>
      <vt:variant>
        <vt:i4>3670017</vt:i4>
      </vt:variant>
      <vt:variant>
        <vt:i4>33</vt:i4>
      </vt:variant>
      <vt:variant>
        <vt:i4>0</vt:i4>
      </vt:variant>
      <vt:variant>
        <vt:i4>5</vt:i4>
      </vt:variant>
      <vt:variant>
        <vt:lpwstr>http://collections.ic.gc.ca/heirloom_series/volume6/218-219.htm</vt:lpwstr>
      </vt:variant>
      <vt:variant>
        <vt:lpwstr/>
      </vt:variant>
      <vt:variant>
        <vt:i4>983070</vt:i4>
      </vt:variant>
      <vt:variant>
        <vt:i4>30</vt:i4>
      </vt:variant>
      <vt:variant>
        <vt:i4>0</vt:i4>
      </vt:variant>
      <vt:variant>
        <vt:i4>5</vt:i4>
      </vt:variant>
      <vt:variant>
        <vt:lpwstr>http://vivisection-absurd.org.uk/thalid.html</vt:lpwstr>
      </vt:variant>
      <vt:variant>
        <vt:lpwstr/>
      </vt:variant>
      <vt:variant>
        <vt:i4>2228291</vt:i4>
      </vt:variant>
      <vt:variant>
        <vt:i4>27</vt:i4>
      </vt:variant>
      <vt:variant>
        <vt:i4>0</vt:i4>
      </vt:variant>
      <vt:variant>
        <vt:i4>5</vt:i4>
      </vt:variant>
      <vt:variant>
        <vt:lpwstr>http://www.rsna.org/REG/research/officeresdev/fda_rad/reform.html</vt:lpwstr>
      </vt:variant>
      <vt:variant>
        <vt:lpwstr/>
      </vt:variant>
      <vt:variant>
        <vt:i4>852010</vt:i4>
      </vt:variant>
      <vt:variant>
        <vt:i4>24</vt:i4>
      </vt:variant>
      <vt:variant>
        <vt:i4>0</vt:i4>
      </vt:variant>
      <vt:variant>
        <vt:i4>5</vt:i4>
      </vt:variant>
      <vt:variant>
        <vt:lpwstr>http://scied.gsu.edu/Hassard/mos/mos_ch1.PDF</vt:lpwstr>
      </vt:variant>
      <vt:variant>
        <vt:lpwstr/>
      </vt:variant>
      <vt:variant>
        <vt:i4>7667754</vt:i4>
      </vt:variant>
      <vt:variant>
        <vt:i4>21</vt:i4>
      </vt:variant>
      <vt:variant>
        <vt:i4>0</vt:i4>
      </vt:variant>
      <vt:variant>
        <vt:i4>5</vt:i4>
      </vt:variant>
      <vt:variant>
        <vt:lpwstr>http://health.yahoo.com/health/drugs/k.html</vt:lpwstr>
      </vt:variant>
      <vt:variant>
        <vt:lpwstr/>
      </vt:variant>
      <vt:variant>
        <vt:i4>1310805</vt:i4>
      </vt:variant>
      <vt:variant>
        <vt:i4>18</vt:i4>
      </vt:variant>
      <vt:variant>
        <vt:i4>0</vt:i4>
      </vt:variant>
      <vt:variant>
        <vt:i4>5</vt:i4>
      </vt:variant>
      <vt:variant>
        <vt:lpwstr>http://www.quackwatch.org/13Hx/MM/19.html</vt:lpwstr>
      </vt:variant>
      <vt:variant>
        <vt:lpwstr/>
      </vt:variant>
      <vt:variant>
        <vt:i4>917516</vt:i4>
      </vt:variant>
      <vt:variant>
        <vt:i4>15</vt:i4>
      </vt:variant>
      <vt:variant>
        <vt:i4>0</vt:i4>
      </vt:variant>
      <vt:variant>
        <vt:i4>5</vt:i4>
      </vt:variant>
      <vt:variant>
        <vt:lpwstr>http://www.arachnoiditis.co.uk/parisian-6.htm</vt:lpwstr>
      </vt:variant>
      <vt:variant>
        <vt:lpwstr/>
      </vt:variant>
      <vt:variant>
        <vt:i4>1572949</vt:i4>
      </vt:variant>
      <vt:variant>
        <vt:i4>12</vt:i4>
      </vt:variant>
      <vt:variant>
        <vt:i4>0</vt:i4>
      </vt:variant>
      <vt:variant>
        <vt:i4>5</vt:i4>
      </vt:variant>
      <vt:variant>
        <vt:lpwstr>http://www.the-scientist.com/asp/Registration/login.asp?redir=http://www.the-scientist.com/yr2001/jan/lewis_p1_010122.html</vt:lpwstr>
      </vt:variant>
      <vt:variant>
        <vt:lpwstr/>
      </vt:variant>
      <vt:variant>
        <vt:i4>1114208</vt:i4>
      </vt:variant>
      <vt:variant>
        <vt:i4>9</vt:i4>
      </vt:variant>
      <vt:variant>
        <vt:i4>0</vt:i4>
      </vt:variant>
      <vt:variant>
        <vt:i4>5</vt:i4>
      </vt:variant>
      <vt:variant>
        <vt:lpwstr>http://www.fda.gov/cder/about/history/indexs.htm</vt:lpwstr>
      </vt:variant>
      <vt:variant>
        <vt:lpwstr>T</vt:lpwstr>
      </vt:variant>
      <vt:variant>
        <vt:i4>1114132</vt:i4>
      </vt:variant>
      <vt:variant>
        <vt:i4>6</vt:i4>
      </vt:variant>
      <vt:variant>
        <vt:i4>0</vt:i4>
      </vt:variant>
      <vt:variant>
        <vt:i4>5</vt:i4>
      </vt:variant>
      <vt:variant>
        <vt:lpwstr>http://www.fda.gov/cder/about/history/indexs.htm</vt:lpwstr>
      </vt:variant>
      <vt:variant>
        <vt:lpwstr/>
      </vt:variant>
      <vt:variant>
        <vt:i4>1310726</vt:i4>
      </vt:variant>
      <vt:variant>
        <vt:i4>3</vt:i4>
      </vt:variant>
      <vt:variant>
        <vt:i4>0</vt:i4>
      </vt:variant>
      <vt:variant>
        <vt:i4>5</vt:i4>
      </vt:variant>
      <vt:variant>
        <vt:lpwstr>http://www.thalidomide.ca/english/faces.html</vt:lpwstr>
      </vt:variant>
      <vt:variant>
        <vt:lpwstr/>
      </vt:variant>
      <vt:variant>
        <vt:i4>2031691</vt:i4>
      </vt:variant>
      <vt:variant>
        <vt:i4>0</vt:i4>
      </vt:variant>
      <vt:variant>
        <vt:i4>0</vt:i4>
      </vt:variant>
      <vt:variant>
        <vt:i4>5</vt:i4>
      </vt:variant>
      <vt:variant>
        <vt:lpwstr>http://www.waramps.ca/news/thalid/89-02-14a.html</vt:lpwstr>
      </vt:variant>
      <vt:variant>
        <vt:lpwstr/>
      </vt:variant>
      <vt:variant>
        <vt:i4>3735589</vt:i4>
      </vt:variant>
      <vt:variant>
        <vt:i4>-1</vt:i4>
      </vt:variant>
      <vt:variant>
        <vt:i4>1026</vt:i4>
      </vt:variant>
      <vt:variant>
        <vt:i4>1</vt:i4>
      </vt:variant>
      <vt:variant>
        <vt:lpwstr>http://www.fda.gov/cder/news/graphics/baby.gif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Thalidomide Task Force – Fact Sheet</dc:title>
  <dc:subject/>
  <dc:creator>IT DEPT</dc:creator>
  <cp:keywords/>
  <dc:description/>
  <cp:lastModifiedBy>UNIT55</cp:lastModifiedBy>
  <cp:revision>2</cp:revision>
  <cp:lastPrinted>2002-10-29T17:12:00Z</cp:lastPrinted>
  <dcterms:created xsi:type="dcterms:W3CDTF">2009-07-08T21:47:00Z</dcterms:created>
  <dcterms:modified xsi:type="dcterms:W3CDTF">2009-07-08T21:47:00Z</dcterms:modified>
</cp:coreProperties>
</file>